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唐山市审计局水资源审计组</w:t>
      </w:r>
    </w:p>
    <w:p>
      <w:pPr>
        <w:spacing w:line="240" w:lineRule="auto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在秦皇岛市高效开展工作</w:t>
      </w: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月18日，唐山市审计局水资源审计组一行9人赴秦皇岛市开展京津冀三地水资源管理政策落实情况协同审计。审计期间，审计现场全体人员抢时间、抓问题、抠细节，坚持高效履职尽责，不断把审计工作做深、做实、做细，以高度的责任感使命感种好审计“责任田”。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一是筑牢夯实战斗堡垒。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审计组进点前，提前向机关党委申请成立临时党支部，并领取支部构成、保密、廉政等资料图板，在审计现场悬挂张贴。实现了“审计项目到哪里，党组织就建到哪里，临时党支部作用就发挥到哪里”，凸显了党建工作向审计一线的延伸，实现政治理论学习与审计业务开展同部署同落实，为圆满完成审计任务提供了坚强的组织保证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31110" cy="3375660"/>
            <wp:effectExtent l="0" t="0" r="13970" b="7620"/>
            <wp:docPr id="1" name="图片 1" descr="dfff304754f02d0e1622984e664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ff304754f02d0e1622984e6645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27300" cy="3371215"/>
            <wp:effectExtent l="0" t="0" r="2540" b="12065"/>
            <wp:docPr id="3" name="图片 3" descr="7fa9619a940826f1ef84e609c256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a9619a940826f1ef84e609c256d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140960" cy="3855720"/>
            <wp:effectExtent l="0" t="0" r="10160" b="0"/>
            <wp:docPr id="2" name="图片 2" descr="b88ecc35cfa1f65d323df65ae77b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8ecc35cfa1f65d323df65ae77bd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二是迅速组织投入工作。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月18日下午到达后，审计组立即召开小组会议。按照《审计实施方案》组织分工，将审计组成员分成4个小组，分别负责任务目标完成和水资源开采管理情况、水资源利用和保护情况、跨界河流流域综合治理和协作机制建立与运行情况、重点项目情况等审计内容。项目主审肖光红同志组织集体学习了审计实施方案和相关政策法规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3990" cy="3193415"/>
            <wp:effectExtent l="0" t="0" r="3810" b="6985"/>
            <wp:docPr id="12" name="图片 12" descr="1b58a37d96a203cc902e1222c96d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b58a37d96a203cc902e1222c96d70a"/>
                    <pic:cNvPicPr>
                      <a:picLocks noChangeAspect="1"/>
                    </pic:cNvPicPr>
                  </pic:nvPicPr>
                  <pic:blipFill>
                    <a:blip r:embed="rId7"/>
                    <a:srcRect t="1895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3945255"/>
            <wp:effectExtent l="0" t="0" r="0" b="1905"/>
            <wp:docPr id="4" name="图片 4" descr="52a445264596d79146b66c706593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a445264596d79146b66c706593a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7480" cy="3822700"/>
            <wp:effectExtent l="0" t="0" r="5080" b="2540"/>
            <wp:docPr id="6" name="图片 6" descr="107848e6b87c95a195a8f3a24f19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7848e6b87c95a195a8f3a24f1903b"/>
                    <pic:cNvPicPr>
                      <a:picLocks noChangeAspect="1"/>
                    </pic:cNvPicPr>
                  </pic:nvPicPr>
                  <pic:blipFill>
                    <a:blip r:embed="rId9"/>
                    <a:srcRect t="540" r="7130" b="909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三是排除困难高效作战。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审计时间紧任务重，为保证工作推动“不卡壳”、关键环节“不掉链子”、审计检查“全方位”，水资源审计组同志们认真负责，突出了“实、高、严、精”的工作态度和敬业精神，发扬了不怕吃苦、连续作战的良好作风，自觉加班加点，充分利用晚上和周末的时间开展工作，确保跟上全省的步伐，优质高效地完成审计任务。</w:t>
      </w: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531235"/>
            <wp:effectExtent l="0" t="0" r="8255" b="4445"/>
            <wp:docPr id="9" name="图片 9" descr="531e789f9f70d1474b1d6f50008e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1e789f9f70d1474b1d6f50008e28e"/>
                    <pic:cNvPicPr>
                      <a:picLocks noChangeAspect="1"/>
                    </pic:cNvPicPr>
                  </pic:nvPicPr>
                  <pic:blipFill>
                    <a:blip r:embed="rId10"/>
                    <a:srcRect b="1060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607435"/>
            <wp:effectExtent l="0" t="0" r="8255" b="4445"/>
            <wp:docPr id="7" name="图片 7" descr="8f0a951ae2e1771ce465b10951ba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0a951ae2e1771ce465b10951ba3b1"/>
                    <pic:cNvPicPr>
                      <a:picLocks noChangeAspect="1"/>
                    </pic:cNvPicPr>
                  </pic:nvPicPr>
                  <pic:blipFill>
                    <a:blip r:embed="rId11"/>
                    <a:srcRect b="868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607435"/>
            <wp:effectExtent l="0" t="0" r="8255" b="4445"/>
            <wp:docPr id="8" name="图片 8" descr="e5e9771002a61de7cb4451d29e3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5e9771002a61de7cb4451d29e39764"/>
                    <pic:cNvPicPr>
                      <a:picLocks noChangeAspect="1"/>
                    </pic:cNvPicPr>
                  </pic:nvPicPr>
                  <pic:blipFill>
                    <a:blip r:embed="rId12"/>
                    <a:srcRect b="868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四是坚决做好疫情防控。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秦皇岛市海港区发生疫情，审计组讲政治、顾大局，坚决服从秦皇岛市疫情防控工作要求，树立唐山市审计局良好形象。每日进行核酸检测，并加强审计现场管理，通过设立防疫监督员、做好消杀工作、线上对接等措施，做好日常防护工作。集中精力做到抗疫、审计“两不误”，确保圆满完成审计任务。</w:t>
      </w:r>
    </w:p>
    <w:p>
      <w:pPr>
        <w:pStyle w:val="2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kYjkwN2NiNGMxYzBhYmQ1YjdkZDVhMGFhM2NkODIifQ=="/>
  </w:docVars>
  <w:rsids>
    <w:rsidRoot w:val="00000000"/>
    <w:rsid w:val="185A2DE6"/>
    <w:rsid w:val="1C756E14"/>
    <w:rsid w:val="1F8F6DB2"/>
    <w:rsid w:val="54AF1528"/>
    <w:rsid w:val="5DE970AD"/>
    <w:rsid w:val="616224B8"/>
    <w:rsid w:val="719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760</Words>
  <Characters>764</Characters>
  <Lines>0</Lines>
  <Paragraphs>0</Paragraphs>
  <TotalTime>0</TotalTime>
  <ScaleCrop>false</ScaleCrop>
  <LinksUpToDate>false</LinksUpToDate>
  <CharactersWithSpaces>764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2022-10-28T12:22:00Z</dcterms:created>
  <dc:creator>Lenovo</dc:creator>
  <cp:lastModifiedBy>a</cp:lastModifiedBy>
  <dcterms:modified xsi:type="dcterms:W3CDTF">2022-10-29T02:28:46Z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BE3678A9EB3B45EB9DDDE0A1FFF647CB</vt:lpwstr>
  </property>
</Properties>
</file>